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B0385B" w:rsidTr="00B0385B">
        <w:tc>
          <w:tcPr>
            <w:tcW w:w="3794" w:type="dxa"/>
          </w:tcPr>
          <w:p w:rsidR="00B0385B" w:rsidRDefault="00B0385B" w:rsidP="00DA06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noProof/>
                <w:color w:val="000000"/>
                <w:lang w:eastAsia="fr-FR"/>
              </w:rPr>
              <w:drawing>
                <wp:inline distT="0" distB="0" distL="0" distR="0">
                  <wp:extent cx="2052885" cy="1539664"/>
                  <wp:effectExtent l="19050" t="0" r="4515" b="0"/>
                  <wp:docPr id="1" name="Image 0" descr="37976104_1744982795613639_40125932366054031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976104_1744982795613639_4012593236605403136_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13" cy="154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B0385B" w:rsidRPr="00C27360" w:rsidRDefault="00B0385B" w:rsidP="00B0385B">
            <w:pPr>
              <w:rPr>
                <w:b/>
                <w:color w:val="000000" w:themeColor="text1"/>
                <w:sz w:val="36"/>
                <w:szCs w:val="36"/>
              </w:rPr>
            </w:pPr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t xml:space="preserve">Général de brigade </w:t>
            </w:r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br/>
              <w:t xml:space="preserve">Werner </w:t>
            </w:r>
            <w:proofErr w:type="spellStart"/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t>Albl</w:t>
            </w:r>
            <w:proofErr w:type="spellEnd"/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t xml:space="preserve">, </w:t>
            </w:r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br/>
            </w:r>
            <w:proofErr w:type="spellStart"/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t>representative</w:t>
            </w:r>
            <w:proofErr w:type="spellEnd"/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t xml:space="preserve"> of the </w:t>
            </w:r>
            <w:proofErr w:type="spellStart"/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t>German</w:t>
            </w:r>
            <w:proofErr w:type="spellEnd"/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27360">
              <w:rPr>
                <w:rFonts w:cstheme="minorHAnsi"/>
                <w:b/>
                <w:color w:val="000000"/>
                <w:sz w:val="36"/>
                <w:szCs w:val="36"/>
              </w:rPr>
              <w:t>Embassy</w:t>
            </w:r>
            <w:proofErr w:type="spellEnd"/>
          </w:p>
          <w:p w:rsidR="00B0385B" w:rsidRDefault="00B0385B" w:rsidP="00DA06F6">
            <w:pPr>
              <w:rPr>
                <w:rFonts w:cstheme="minorHAnsi"/>
                <w:color w:val="000000"/>
              </w:rPr>
            </w:pPr>
          </w:p>
          <w:p w:rsidR="00C27360" w:rsidRDefault="00C27360" w:rsidP="00DA06F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36"/>
                <w:szCs w:val="36"/>
              </w:rPr>
              <w:t>Mémorial de la Ferme de la Croix Rouge – 28 juillet 2018</w:t>
            </w:r>
          </w:p>
        </w:tc>
      </w:tr>
    </w:tbl>
    <w:p w:rsidR="00B0385B" w:rsidRDefault="00B0385B" w:rsidP="00DA06F6">
      <w:pPr>
        <w:spacing w:after="0" w:line="240" w:lineRule="auto"/>
        <w:rPr>
          <w:rFonts w:cstheme="minorHAnsi"/>
          <w:color w:val="000000"/>
        </w:rPr>
      </w:pP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Every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war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tragedy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Our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common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memory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an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opportunity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>!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DA06F6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are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gathered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here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today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in a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region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steeped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in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history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commemorate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centennial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the Battle of the Croix Rouge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Farm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42nd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Rainbow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Division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Memorial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also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remember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together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dark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pages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history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pay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tribute to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soldiers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gave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their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lives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in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fierce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battle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100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years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ago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>. 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Nor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do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forget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families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whom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war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has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caused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infinite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grief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have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lost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forever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gram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</w:t>
      </w:r>
      <w:proofErr w:type="gram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husband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father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brother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son or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friend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Only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one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generation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after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Great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War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young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people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would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die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again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on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battlefields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where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their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fathers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had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already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fought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German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military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cemetery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Fort de Malmaison,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some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30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kilometers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from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here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bears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witness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reminds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us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that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such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horrors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should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never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happen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again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bow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head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before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memory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these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men as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well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before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all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those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suffered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with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them</w:t>
      </w:r>
      <w:proofErr w:type="spellEnd"/>
      <w:r w:rsidR="00B0385B" w:rsidRPr="00B0385B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Today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a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century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after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fighting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the Ourcq,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dead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have no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uniform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no religion.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no longer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differentiate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between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nationalities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origins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or places. 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commemorate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those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have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fallen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without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distinction.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French,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Americans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Germans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once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enemies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on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battlefields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now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stand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together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are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moving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side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by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side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towards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gram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</w:t>
      </w:r>
      <w:proofErr w:type="gram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future in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which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war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has no place.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know and respect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each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other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are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friends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do a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work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common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memory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like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today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Croix Rouge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Farm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Memorial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This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shared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culture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memory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enables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us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also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find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resources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accomplish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tasks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for a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common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future, for the good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peoples,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countries and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whole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world.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But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every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day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can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see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feel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around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us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fragility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peace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remind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us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all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have to do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meet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soldiers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Operation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Sentinel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are a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bulwark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against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terrorism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here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in France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think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the French, American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German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soldiers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deployed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side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by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side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with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allies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defend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security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in Afghanistan, Iraq or in the Sahel. 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Preserving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peace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on the basis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common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democratic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values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an objective for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nations and the basis for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prosperity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Europe and the world. 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On the basis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friendship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are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deepening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partnerships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have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forged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in Europe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within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Atlantic Alliance.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have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many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strong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ties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I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thinking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not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only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political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cooperation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but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also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friendship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experienced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on a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daily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basis.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I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very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honored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with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today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ceremony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which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being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held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in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presence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French and American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troops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commemorate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centennial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. It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is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in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doing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such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actions and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during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such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moments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when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think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those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fought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that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word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"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peace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"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gets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its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full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meaning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I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also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feel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an immense gratitude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when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I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see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that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can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be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together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today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remember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together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dark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hours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history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and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draw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from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them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the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energy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to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walk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together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towards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 future of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peace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B0385B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 For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war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cannot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happen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when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peoples are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friends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B0385B" w:rsidRPr="00DA06F6" w:rsidRDefault="00B0385B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DA06F6" w:rsidRPr="00DA06F6" w:rsidRDefault="00DA06F6" w:rsidP="00DA0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Thank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you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for </w:t>
      </w:r>
      <w:proofErr w:type="spellStart"/>
      <w:r w:rsidRPr="00DA06F6">
        <w:rPr>
          <w:rFonts w:ascii="Arial" w:eastAsia="Times New Roman" w:hAnsi="Arial" w:cs="Arial"/>
          <w:color w:val="000000" w:themeColor="text1"/>
          <w:lang w:eastAsia="fr-FR"/>
        </w:rPr>
        <w:t>your</w:t>
      </w:r>
      <w:proofErr w:type="spellEnd"/>
      <w:r w:rsidRPr="00DA06F6">
        <w:rPr>
          <w:rFonts w:ascii="Arial" w:eastAsia="Times New Roman" w:hAnsi="Arial" w:cs="Arial"/>
          <w:color w:val="000000" w:themeColor="text1"/>
          <w:lang w:eastAsia="fr-FR"/>
        </w:rPr>
        <w:t xml:space="preserve"> attention.</w:t>
      </w:r>
    </w:p>
    <w:p w:rsidR="00013CE8" w:rsidRDefault="00013CE8"/>
    <w:sectPr w:rsidR="00013CE8" w:rsidSect="00B03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B1F"/>
    <w:multiLevelType w:val="hybridMultilevel"/>
    <w:tmpl w:val="A588D2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6F6"/>
    <w:rsid w:val="00013CE8"/>
    <w:rsid w:val="00352BE4"/>
    <w:rsid w:val="00B0385B"/>
    <w:rsid w:val="00C27360"/>
    <w:rsid w:val="00DA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6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3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Oberlé</dc:creator>
  <cp:lastModifiedBy>Daniel Oberlé</cp:lastModifiedBy>
  <cp:revision>2</cp:revision>
  <dcterms:created xsi:type="dcterms:W3CDTF">2018-08-15T05:02:00Z</dcterms:created>
  <dcterms:modified xsi:type="dcterms:W3CDTF">2018-08-15T07:31:00Z</dcterms:modified>
</cp:coreProperties>
</file>